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8" w:rsidRDefault="002B1CB8">
      <w:pPr>
        <w:rPr>
          <w:b/>
          <w:sz w:val="36"/>
          <w:szCs w:val="36"/>
        </w:rPr>
      </w:pPr>
      <w:r w:rsidRPr="002B1CB8">
        <w:rPr>
          <w:b/>
          <w:sz w:val="36"/>
          <w:szCs w:val="36"/>
        </w:rPr>
        <w:t>BRASIL DIARRÉIA</w:t>
      </w:r>
    </w:p>
    <w:p w:rsidR="002B1CB8" w:rsidRDefault="002B1CB8" w:rsidP="002B1CB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Hélio Oiticica</w:t>
      </w:r>
    </w:p>
    <w:p w:rsidR="002B1CB8" w:rsidRDefault="002B1CB8" w:rsidP="002B1CB8">
      <w:pPr>
        <w:jc w:val="right"/>
        <w:rPr>
          <w:i/>
          <w:sz w:val="24"/>
          <w:szCs w:val="24"/>
        </w:rPr>
      </w:pPr>
    </w:p>
    <w:p w:rsidR="002B1CB8" w:rsidRDefault="002B1CB8" w:rsidP="002B1CB8">
      <w:pPr>
        <w:jc w:val="both"/>
        <w:rPr>
          <w:i/>
          <w:sz w:val="24"/>
          <w:szCs w:val="24"/>
        </w:rPr>
      </w:pPr>
    </w:p>
    <w:p w:rsidR="002B1CB8" w:rsidRDefault="002B1CB8" w:rsidP="002B1CB8">
      <w:pPr>
        <w:jc w:val="both"/>
      </w:pPr>
      <w:r>
        <w:t xml:space="preserve">O QUE IMPORTA: a criação de uma linguagem: o destino de </w:t>
      </w:r>
      <w:r>
        <w:rPr>
          <w:i/>
        </w:rPr>
        <w:t>modernidade</w:t>
      </w:r>
      <w:r>
        <w:t xml:space="preserve"> do Brasil, pede a criação desta linguagem: as relações, deglutições, toda a fenomenologia desse processo (com inclusive, as outras linguagens internacionais), pede e exige (sob pena de se consumir num academicismo conservador, não o faça) essa linguagem: o conceitual deveria submeter-se ao fenômeno vivo: o deboche ao “sério”: quem ousará enfrentar o surrealismo brasileiro?</w:t>
      </w:r>
    </w:p>
    <w:p w:rsidR="002B1CB8" w:rsidRDefault="002B1CB8" w:rsidP="002B1CB8">
      <w:pPr>
        <w:jc w:val="both"/>
      </w:pPr>
      <w:r>
        <w:t xml:space="preserve">Quem sou eu pra determinar qual ou como será essa linguagem? ou será um nada (conservação-diluição)? Sei lá. A diluição está aí – a </w:t>
      </w:r>
      <w:r w:rsidRPr="00505B7A">
        <w:rPr>
          <w:i/>
        </w:rPr>
        <w:t>convi-</w:t>
      </w:r>
      <w:r w:rsidR="00905331" w:rsidRPr="00505B7A">
        <w:rPr>
          <w:i/>
        </w:rPr>
        <w:t>coni</w:t>
      </w:r>
      <w:r w:rsidRPr="00505B7A">
        <w:rPr>
          <w:i/>
        </w:rPr>
        <w:t>vência</w:t>
      </w:r>
      <w:r>
        <w:t xml:space="preserve"> (doença típica brasileira) parece consumir a maior parte das idéias – idéias? frágeis e perecíveis, aspirações ou idéias? Assumir uma posição crítica: a aspirina ou a cura?</w:t>
      </w:r>
    </w:p>
    <w:p w:rsidR="002B1CB8" w:rsidRDefault="002B1CB8" w:rsidP="002B1CB8">
      <w:pPr>
        <w:jc w:val="both"/>
      </w:pPr>
      <w:r>
        <w:t>Ou a curra: ao paternalismo, à inibição, à culpa.</w:t>
      </w:r>
    </w:p>
    <w:p w:rsidR="002B1CB8" w:rsidRDefault="002B1CB8" w:rsidP="002B1CB8">
      <w:pPr>
        <w:jc w:val="both"/>
      </w:pPr>
      <w:r>
        <w:t>Estado de coisas atualmente: porque se precisa e se procura algo que “guarde e guie” a cultura brasileira? e não vêem que essa “cultura” é já um conceito morto.</w:t>
      </w:r>
    </w:p>
    <w:p w:rsidR="002B1CB8" w:rsidRDefault="002B1CB8" w:rsidP="002B1CB8">
      <w:pPr>
        <w:jc w:val="both"/>
      </w:pPr>
      <w:r>
        <w:t>Hoje cultiva-se o policiamento instituição-cultural, no Brasil. Cultivam-se as tradições e os hábitos (fala-se em perigos + perigos, mas a maioria corre o perigo maior: o da estagnação desse processo que parece sofrer retrocessos ou borrações no seu crescimento – estamos na fase máxima das borrações: o empastelamento retro-formal – por exemplo: pintura, desenho, gravura, escultura: que importa que se as façam ou não: com isso ou com o anúncio de que “não morreram” ou a pergunta “morreu ou não?”, etc., procura-se desviar o problema, que é o de uma posição altamente crítica, para um lado absoluto que não procede neste caso: tudo é feito propositadamente como defesa das instituições que se abrigam no conceito de “artes plásticas” e de suas promoções paternalistas: sal</w:t>
      </w:r>
      <w:r w:rsidR="00167DF6">
        <w:t>ões, bienais: principalmente a d</w:t>
      </w:r>
      <w:r>
        <w:t>e S. Paulo).</w:t>
      </w:r>
    </w:p>
    <w:p w:rsidR="002B1CB8" w:rsidRDefault="002B1CB8" w:rsidP="002B1CB8">
      <w:pPr>
        <w:jc w:val="both"/>
      </w:pPr>
      <w:r>
        <w:t>Sou contra qualquer insinuação de um “processo linear”</w:t>
      </w:r>
      <w:r w:rsidR="00905331">
        <w:t>;</w:t>
      </w:r>
      <w:r>
        <w:t xml:space="preserve"> a meu ver, os processos são globais – uma coisa é certa: há um ‘abaixamento’ no nível crítico, que indica essa </w:t>
      </w:r>
      <w:r w:rsidR="0079144B">
        <w:t xml:space="preserve">indeciso-estagnação – as potencialidades criativas são enormes, mas os esforços parecem mingalar, justamente </w:t>
      </w:r>
      <w:r w:rsidR="007D3CA2">
        <w:t>quando são propostas posições ra</w:t>
      </w:r>
      <w:r w:rsidR="00905331">
        <w:t>dicais;</w:t>
      </w:r>
      <w:r w:rsidR="0079144B">
        <w:t xml:space="preserve"> posições radicais não significam posições estéticas, mas posições globais vida-mundo – linguagem – comportamento. Dizer-se que algo chegou “ao fim”, assim como a pintura, p. ex. (ou como o próprio processo linear que determina essa idéia) é importante, o que não quer dizer que não haja quem não a faça; dizer que ela acabou é assumir uma posição critica diante de um fato, é propor uma mudança; propor uma mudança é mudar mesmo, e não conviver com o banho de piscina paterno-burguês ou com o mingau da “crítica d’arte” brasileira.</w:t>
      </w:r>
    </w:p>
    <w:p w:rsidR="007D3CA2" w:rsidRDefault="007D3CA2" w:rsidP="002B1CB8">
      <w:pPr>
        <w:jc w:val="both"/>
      </w:pPr>
      <w:r>
        <w:t>A pressa em criar (dar uma posição) num contexto universal a esta linguagem-Brasil, é a vontade de situar um problema que se alienaria, fosse ele “local” (problemas locais não significa</w:t>
      </w:r>
      <w:r w:rsidR="0001457F">
        <w:t>m</w:t>
      </w:r>
      <w:r>
        <w:t xml:space="preserve"> nada se se fragmentam quando expostos a uma problemática universal; são </w:t>
      </w:r>
      <w:r>
        <w:lastRenderedPageBreak/>
        <w:t xml:space="preserve">irrelevantes se situados somente em relação a interesses locais, o que não quer dizer que os exclua, pelo contrário) – a </w:t>
      </w:r>
      <w:r>
        <w:rPr>
          <w:i/>
        </w:rPr>
        <w:t>urgência</w:t>
      </w:r>
      <w:r>
        <w:t xml:space="preserve"> dessa “colocação de valores” num contexto universal, é o que deve preocupar realmente àqueles  que procuram uma “saída” para o problema brasileiro. É um modo de formular e reformular os próprios problemas locais, desaliená-los e levá-los a conseqüências eficazes. Por acaso fugir ao consumo é ter uma posição objetiva? Claro que não. É alienar-se, ou melhor, procurar uma solução ideal, </w:t>
      </w:r>
      <w:r>
        <w:rPr>
          <w:i/>
        </w:rPr>
        <w:t>extra</w:t>
      </w:r>
      <w:r>
        <w:t xml:space="preserve"> – mais certo é sem dúvida, </w:t>
      </w:r>
      <w:r>
        <w:rPr>
          <w:i/>
        </w:rPr>
        <w:t>consumir o consumo</w:t>
      </w:r>
      <w:r>
        <w:t xml:space="preserve"> como parte dessa linguagem. Derrubar as defesas que nos impedem de ver “como é o Brasil no mundo, ou como ele é realmente” – dizem: “estamos sendo ‘invadidos’ por um ‘cultura estrangeira’ (cultura, ou por ‘hábitos estranhos, música estranha, etc.’)”</w:t>
      </w:r>
      <w:r w:rsidR="00247E53">
        <w:t xml:space="preserve"> como s</w:t>
      </w:r>
      <w:r>
        <w:t>e isso fosse um pecado ou uma culpa – o fenômeno é borrado por um julgamento ridículo, moralista-culposo: “não devemos abrir as pernas à cópula mundial – somo puros” – esse pensamento, de todo inócuo, é o mais paternalista e reacionário atualmente aqui. Uma desculpa para parar, para defender-se – olha-se demais para trás – tem-se “saudosismos” às pampas – todos agem um pouco como viúvas portuguesas: sempre de luto, carpindo.</w:t>
      </w:r>
    </w:p>
    <w:p w:rsidR="00905331" w:rsidRDefault="00905331" w:rsidP="002B1CB8">
      <w:pPr>
        <w:jc w:val="both"/>
      </w:pPr>
    </w:p>
    <w:p w:rsidR="00905331" w:rsidRDefault="00905331" w:rsidP="002B1CB8">
      <w:pPr>
        <w:jc w:val="both"/>
      </w:pPr>
      <w:r>
        <w:t>CHEGA DE LUTO, NO BRASIL!</w:t>
      </w:r>
    </w:p>
    <w:p w:rsidR="00905331" w:rsidRDefault="00905331" w:rsidP="002B1CB8">
      <w:pPr>
        <w:jc w:val="both"/>
      </w:pPr>
      <w:r>
        <w:t>O Brasil e a “cultura brasileira” parecem aspirar a uma forma imperialista “paterno-cultural”.</w:t>
      </w:r>
    </w:p>
    <w:p w:rsidR="00905331" w:rsidRDefault="00905331" w:rsidP="002B1CB8">
      <w:pPr>
        <w:jc w:val="both"/>
      </w:pPr>
      <w:r>
        <w:t>Quando o que realmente conduziria a uma ascendência universal deveria ser (o que não significa o que será) algo baseado numa experimentalidade comum nos países novos, o que implicaria ainda mais em posições definidas globais.</w:t>
      </w:r>
    </w:p>
    <w:p w:rsidR="00905331" w:rsidRDefault="00905331" w:rsidP="002B1CB8">
      <w:pPr>
        <w:jc w:val="both"/>
      </w:pPr>
      <w:r>
        <w:t>Mas parece que essas posições se desvaneceram quase que por completo (salvo, é claro, em alguns indivíduos, minoria absoluta, que persistem num nível experimental criador): a falta total de caráter floresce hoje no Brasil – não me refiro somente à “cultura” e “contexto cultural”; o conceito limita e amesquinha tudo; quero me referir a uma coisa global, que envolve um contexto maior de ação (incluindo os lados ético-político-social), de onde nascem as necessidades criativas: mais particularmente aos “hábitos” ine</w:t>
      </w:r>
      <w:r w:rsidR="00FF79AA">
        <w:t>rentes à sociedade brasileira: c</w:t>
      </w:r>
      <w:r>
        <w:t xml:space="preserve">inismo, hipocrisia, ignorância, concentram-se nisso a que chamo de </w:t>
      </w:r>
      <w:r>
        <w:rPr>
          <w:i/>
        </w:rPr>
        <w:t>convi-convivência</w:t>
      </w:r>
      <w:r>
        <w:t>: todos “se punem”, aspiram a uma “pureza abstrata” – estão culpados e esperam o castigo – desejam-no. Que se danem.</w:t>
      </w:r>
    </w:p>
    <w:p w:rsidR="00905331" w:rsidRDefault="00905331" w:rsidP="002B1CB8">
      <w:pPr>
        <w:jc w:val="both"/>
      </w:pPr>
      <w:r>
        <w:t xml:space="preserve">É preciso entender que uma </w:t>
      </w:r>
      <w:r>
        <w:rPr>
          <w:i/>
        </w:rPr>
        <w:t>posição crítica</w:t>
      </w:r>
      <w:r>
        <w:t xml:space="preserve"> implica em inevitáveis ambivalências; estar apto a julgar, julgar-se, optar, criar, é estar aberto às ambivalências, já que valores absolutos tendem a castrar quaisquer dessas liberdades; direi mesmo: pensar em termos absolutos é cair em erro constantemente; - envelhecer fatalmente; conduzir-se a uma posição conservadora (conformismos; paternalismos; etc.); o que não significa que não se deva optar com firmeza: a dificuldade de uma opção </w:t>
      </w:r>
      <w:r w:rsidR="00FF79AA">
        <w:t>forte é sempre a de assumir as ambivalências e destrinchar pedaço por pedaço cada problema. Assumir ambivalências não significa aceitar conformisticamente todo esse estado de coisas; ao contrário, aspira-se então a colocá-lo em questão. Eis a questão.</w:t>
      </w:r>
    </w:p>
    <w:p w:rsidR="00FF79AA" w:rsidRDefault="00FF79AA" w:rsidP="002B1CB8">
      <w:pPr>
        <w:jc w:val="both"/>
      </w:pPr>
      <w:r>
        <w:t xml:space="preserve">E a questão brasileira </w:t>
      </w:r>
      <w:r>
        <w:rPr>
          <w:i/>
        </w:rPr>
        <w:t>é ter caráter</w:t>
      </w:r>
      <w:r>
        <w:t xml:space="preserve">, isto é, entender e assumir todo esse fenômeno, que nada deva excluir dessa “posta em questão”: a multivalência dos elementos “culturais” imediatos, </w:t>
      </w:r>
      <w:r>
        <w:lastRenderedPageBreak/>
        <w:t xml:space="preserve">desde os mais superficiais aos mais profundos (ambos essenciais): reconhecer que para se superar uma condição provinciana estagnatória, esses termos devem ser colocados universalmente, isto é, devem propor questões essenciais ao fenômeno construtivo do </w:t>
      </w:r>
      <w:r>
        <w:rPr>
          <w:i/>
        </w:rPr>
        <w:t>Brasil como um todo, no mundo,</w:t>
      </w:r>
      <w:r>
        <w:t xml:space="preserve"> em tudo o que isso possa significar e envolver. Nossos movimentos positivos parecem definir-se como, para que se construam, uma </w:t>
      </w:r>
      <w:r>
        <w:rPr>
          <w:i/>
        </w:rPr>
        <w:t>cultura de exportação</w:t>
      </w:r>
      <w:r>
        <w:t>: anular a condição colonialista é assumir e deglutir os valores positivos dados por essa condição, e não evitá-los como se fossem uma miragem (o que aumentaria a condição provinciana para sua permanência); assumir e deglutir a superficialidade e a mobilidade dessa “cultura”, é dar um passo bem grande – construir; ao contrário de uma posição conformista, que se baseie sempre em valores gerais absolutos, essa posição construtiva surge de uma ambivalência crítica.</w:t>
      </w:r>
    </w:p>
    <w:p w:rsidR="00FF79AA" w:rsidRDefault="00FF79AA" w:rsidP="002B1CB8">
      <w:pPr>
        <w:jc w:val="both"/>
      </w:pPr>
      <w:r>
        <w:t xml:space="preserve">Maior inimigo: o moralismo quatrocentão (de origem branca, cristã-portuguesa) – brasil paternal – o cultivo dos “bons hábitos” – a </w:t>
      </w:r>
      <w:r w:rsidR="00CD2F3D">
        <w:t>super autoconsciência – a prisão de ventre “nacional”.</w:t>
      </w:r>
    </w:p>
    <w:p w:rsidR="00CD2F3D" w:rsidRDefault="00CD2F3D" w:rsidP="002B1CB8">
      <w:pPr>
        <w:jc w:val="both"/>
      </w:pPr>
      <w:r>
        <w:t xml:space="preserve">A formação brasileira, reconheça-se, é de uma falta de caráter incrível: diarréica; quem quiser </w:t>
      </w:r>
      <w:r>
        <w:rPr>
          <w:i/>
        </w:rPr>
        <w:t>construir</w:t>
      </w:r>
      <w:r>
        <w:t xml:space="preserve"> (ninguém mais do que eu, “ama o Brasil”!) tem que ver isso e dissecar as tripas dessa diarréia – mergulhar na merda.</w:t>
      </w:r>
    </w:p>
    <w:p w:rsidR="00CD2F3D" w:rsidRDefault="00CD2F3D" w:rsidP="002B1CB8">
      <w:pPr>
        <w:jc w:val="both"/>
      </w:pPr>
      <w:r>
        <w:t xml:space="preserve">Experiência pessoal: a minha formação, o fim de tudo o que tentei e tento, levou-me a uma direção: a condição brasileira, mais do que simplesmente marginal dentro do mundo, é subterrânea, isto é, tende e deve erguer-se como algo específico ainda em formação; a cultura (detesto o termo) realmente efetiva, revolucionária, construtiva, seria essa que erguia como SUBTERRÂNEA (escrevi um texto com esse nome, em setembro 69, em Londres): assume toda a condição </w:t>
      </w:r>
      <w:r w:rsidR="00255DB4">
        <w:t xml:space="preserve">de </w:t>
      </w:r>
      <w:r>
        <w:t>subdesenvolvimento (sub-sub), mas não como uma “conservação desse subdesenvolvimento”, e sim como uma... “consciência para vencer a</w:t>
      </w:r>
      <w:r>
        <w:rPr>
          <w:i/>
        </w:rPr>
        <w:t xml:space="preserve"> super</w:t>
      </w:r>
      <w:r>
        <w:t xml:space="preserve"> paranóia, repressão, impotência...” brasileiras; o que mais dilui hoje no contexto brasileiro é justamente essa falta de coerência crítica que gera a tal </w:t>
      </w:r>
      <w:r>
        <w:rPr>
          <w:i/>
        </w:rPr>
        <w:t>convi-convivência</w:t>
      </w:r>
      <w:r>
        <w:t>; a reação cultural, que tende a estagnar e se tornar “oficial” (mais do que burocrática</w:t>
      </w:r>
      <w:r w:rsidR="00A46EF9">
        <w:t xml:space="preserve">, essa coisa oficial existe como reação efetiva), é a que predomina nesse estado atual: p. ex., a crítica que as idéias de “Tropicália” geram ao culto do “bom gosto” (isto é, a descoberta de elementos criativos nas coisas consideradas </w:t>
      </w:r>
      <w:r w:rsidR="00A46EF9">
        <w:rPr>
          <w:i/>
        </w:rPr>
        <w:t>cafonas</w:t>
      </w:r>
      <w:r w:rsidR="00A46EF9">
        <w:t xml:space="preserve">, e que a idéia de “bom gosto” seria conservadora) foi transformada em algo reacionário pelos diluidores da mesma: instituiu-se a “cafonice” estagnatória, já que instituir a idéia de cafona conduz à glorificação permanente de coisas passadas (olha-se para trás): hoje há uma febre reacionária de “saudosismos” e “redescoberta de valores”, </w:t>
      </w:r>
      <w:r w:rsidR="00A46EF9">
        <w:rPr>
          <w:i/>
        </w:rPr>
        <w:t>velhaguardismo</w:t>
      </w:r>
      <w:r w:rsidR="00A46EF9">
        <w:t xml:space="preserve">; a crítica da “tropicália” ao “bom gosto” da bossa nova, era e é ambivalente e específica – a generalização diluidora dela, é reacionaríssima. Isso é um pequeno exemplo. Que dizer das coisas maiores, mais gerais? A idéia de vanguarda, viva e efetiva em alguns, torna-se mera “compilação” na maioria da chamada crítica de arte. Por isso digo: a omissão consciente, ou melhor, pular fora, pode ser mais importante para a “cultura brasileira” revolucionária, do que participar do contexto imediato “policiado” – exemplo máximo: os mais importantes músicos populares do Brasil, Gil e Caetano, para sobreviverem e levarem avante as transformações começadas, tiveram que pular fora – o que criam, em inglês e em Londres, queiram ou não, é a continuação dessa revolução na música brasileira: o caso deles é extremo e é nele mesmo a denúncia desse policiamente moralista-paternal-reacionário vigente hoje no Brasil (há uma espécie de mentalidade geral a la “Flávio Cavalcanti”, a mais nociva) – não se </w:t>
      </w:r>
      <w:r w:rsidR="00A46EF9">
        <w:lastRenderedPageBreak/>
        <w:t>trata de um “acidente” nesse contexto: é um estado geral de coisas e vem ao encontro da mentalidade diarréica do país. Mas algo importante e efetivo nasce disso: essa “cultura defensiva” que não quer “pecar” copulando com o mundo, é obrigada a engolir o fenômeno da universalização de seus</w:t>
      </w:r>
      <w:r w:rsidR="008E2FB9">
        <w:t xml:space="preserve"> grandes criadores (seus na medida em que pertençam a um mesmo contexto) – quem poderá ignorar esse fenômeno gigantesco da bossa nova nos Estados Unidos: Tom Jobim virou Musak – mais do que “sucesso no exterior”, o fenômeno é reversível e age efetiva e diretamente nesse contexto: urge aos que criam construir algo que se erga como uma face-Brasil no mundo; um criador como Jorge Ben, que estava esquecido, vê-se hoje que era precursor e é continuador dessa revolução, e que contribui na criação dessa face-Brasil: com a “tropicália” foi retomando a sua importância reconhecida – recentemente estourou na promoção internacional da MIDEM; sua poesia-música roça a idéia de “experimental” – é portanto, um fator construtivo e revolucionário na diluição geral. Não ocorrera a Tropicália, pergunto eu, teria isso acontecido? Mais do que acidente, esse caráter experimental ergue-se como algo positivo e caracteristicamente revolucionário nesse contexto (outros exemplos, muitos poderiam ser aqui invocados). Não existe “arte experimental”, mas </w:t>
      </w:r>
      <w:r w:rsidR="008E2FB9">
        <w:rPr>
          <w:i/>
        </w:rPr>
        <w:t>o experimental</w:t>
      </w:r>
      <w:r w:rsidR="008E2FB9">
        <w:t>, que não só assume a idéia de modernidade e vanguarda, mas também a transformação radical no campo dos conceitos-valores vigentes: é algo que propõe transformações no comportamento</w:t>
      </w:r>
      <w:r w:rsidR="00817E4F">
        <w:t xml:space="preserve">-contexto, que deglute e dissolve a </w:t>
      </w:r>
      <w:r w:rsidR="00817E4F">
        <w:rPr>
          <w:i/>
        </w:rPr>
        <w:t>convi-convivência</w:t>
      </w:r>
      <w:r w:rsidR="00817E4F">
        <w:t>.</w:t>
      </w:r>
    </w:p>
    <w:p w:rsidR="00817E4F" w:rsidRDefault="00817E4F" w:rsidP="002B1CB8">
      <w:pPr>
        <w:jc w:val="both"/>
      </w:pPr>
      <w:r>
        <w:t>No Brasil, portanto, uma</w:t>
      </w:r>
      <w:r>
        <w:rPr>
          <w:i/>
        </w:rPr>
        <w:t xml:space="preserve"> posição crítica universal permanente e o experimental </w:t>
      </w:r>
      <w:r>
        <w:t>são elementos construtivos.</w:t>
      </w:r>
    </w:p>
    <w:p w:rsidR="00817E4F" w:rsidRPr="00817E4F" w:rsidRDefault="00817E4F" w:rsidP="002B1CB8">
      <w:pPr>
        <w:jc w:val="both"/>
      </w:pPr>
      <w:r>
        <w:t>Todo o mais é diluição na diarréia.</w:t>
      </w:r>
    </w:p>
    <w:p w:rsidR="007D3CA2" w:rsidRPr="007D3CA2" w:rsidRDefault="007D3CA2" w:rsidP="002B1CB8">
      <w:pPr>
        <w:jc w:val="both"/>
      </w:pPr>
      <w:r>
        <w:t xml:space="preserve"> </w:t>
      </w:r>
    </w:p>
    <w:p w:rsidR="0079144B" w:rsidRPr="002B1CB8" w:rsidRDefault="0079144B" w:rsidP="002B1CB8">
      <w:pPr>
        <w:jc w:val="both"/>
      </w:pPr>
    </w:p>
    <w:p w:rsidR="002B1CB8" w:rsidRPr="002B1CB8" w:rsidRDefault="002B1CB8">
      <w:pPr>
        <w:rPr>
          <w:b/>
        </w:rPr>
      </w:pPr>
    </w:p>
    <w:sectPr w:rsidR="002B1CB8" w:rsidRPr="002B1CB8" w:rsidSect="00966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B1CB8"/>
    <w:rsid w:val="0001457F"/>
    <w:rsid w:val="00167DF6"/>
    <w:rsid w:val="00247E53"/>
    <w:rsid w:val="00255DB4"/>
    <w:rsid w:val="002B1CB8"/>
    <w:rsid w:val="00505B7A"/>
    <w:rsid w:val="0079144B"/>
    <w:rsid w:val="007D3CA2"/>
    <w:rsid w:val="00817E4F"/>
    <w:rsid w:val="008E2FB9"/>
    <w:rsid w:val="00905331"/>
    <w:rsid w:val="00966EE8"/>
    <w:rsid w:val="00A46EF9"/>
    <w:rsid w:val="00CD2F3D"/>
    <w:rsid w:val="00DF3E50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87C0-DCB3-46F7-A292-98EF86F9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2011-02-04T11:35:00Z</dcterms:created>
  <dcterms:modified xsi:type="dcterms:W3CDTF">2011-02-04T11:35:00Z</dcterms:modified>
</cp:coreProperties>
</file>